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AB" w:rsidRDefault="009B2AAB" w:rsidP="009B2AAB">
      <w:pPr>
        <w:rPr>
          <w:b/>
          <w:bCs/>
        </w:rPr>
      </w:pPr>
      <w:r>
        <w:rPr>
          <w:b/>
          <w:bCs/>
        </w:rPr>
        <w:t>MANUALE DI GESTIONE</w:t>
      </w:r>
      <w:r w:rsidRPr="004B1381">
        <w:rPr>
          <w:b/>
          <w:bCs/>
        </w:rPr>
        <w:t xml:space="preserve"> -  BAGNI 27 (COMMUNITY 27) – redatto in data 25.05.24</w:t>
      </w:r>
    </w:p>
    <w:p w:rsidR="009B2AAB" w:rsidRDefault="009B2AAB" w:rsidP="009B2AAB">
      <w:r w:rsidRPr="0065327C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 xml:space="preserve">Ogni area/attività dell’organizzazione (marketing, booking office, ricevimento, </w:t>
      </w:r>
      <w:proofErr w:type="spellStart"/>
      <w:r w:rsidRPr="0065327C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>housekeeping</w:t>
      </w:r>
      <w:proofErr w:type="spellEnd"/>
      <w:r w:rsidRPr="0065327C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>, ristorazione e catering, servizi benessere e/o termali…) può definire delle istruzioni di area in cui può essere dettagliata la formazione/informazione specifica oltre che le buone pratiche che si adottano in base alle peculiarità di ogni area (reparto).</w:t>
      </w:r>
    </w:p>
    <w:p w:rsidR="009B2AAB" w:rsidRPr="004B1381" w:rsidRDefault="009B2AAB" w:rsidP="009B2AAB">
      <w:pPr>
        <w:rPr>
          <w:b/>
          <w:bCs/>
        </w:rPr>
      </w:pPr>
    </w:p>
    <w:p w:rsidR="009B2AAB" w:rsidRDefault="009B2AAB" w:rsidP="004F5116">
      <w:r>
        <w:t>La Community 27 è uno stabilimento balneare sito a Rimini Marina centro</w:t>
      </w:r>
      <w:r w:rsidR="004F5116">
        <w:t xml:space="preserve"> in via Tintori 32/a</w:t>
      </w:r>
      <w:r>
        <w:t>, all'interno de</w:t>
      </w:r>
      <w:r w:rsidR="004F5116">
        <w:t>l nuovo Parco del Mare.</w:t>
      </w:r>
    </w:p>
    <w:p w:rsidR="009B2AAB" w:rsidRDefault="009B2AAB" w:rsidP="009B2AAB">
      <w:pPr>
        <w:rPr>
          <w:rFonts w:eastAsia="Calibri" w:cstheme="minorHAnsi"/>
          <w:b/>
          <w:bCs/>
          <w:color w:val="000000"/>
          <w:sz w:val="18"/>
          <w:szCs w:val="18"/>
          <w:lang w:val="en-US" w:eastAsia="en-US"/>
        </w:rPr>
      </w:pPr>
    </w:p>
    <w:p w:rsidR="009B2AAB" w:rsidRDefault="009B2AAB" w:rsidP="009B2AAB">
      <w:pPr>
        <w:rPr>
          <w:rFonts w:eastAsia="Calibri" w:cstheme="minorHAnsi"/>
          <w:b/>
          <w:bCs/>
          <w:color w:val="000000"/>
          <w:sz w:val="18"/>
          <w:szCs w:val="18"/>
          <w:lang w:val="en-US" w:eastAsia="en-US"/>
        </w:rPr>
      </w:pPr>
    </w:p>
    <w:p w:rsidR="009B2AAB" w:rsidRPr="009B2AAB" w:rsidRDefault="009B2AAB" w:rsidP="009B2AAB">
      <w:pPr>
        <w:rPr>
          <w:rFonts w:eastAsia="Calibri" w:cstheme="minorHAnsi"/>
          <w:b/>
          <w:bCs/>
          <w:color w:val="000000"/>
          <w:sz w:val="18"/>
          <w:szCs w:val="18"/>
          <w:lang w:eastAsia="en-US"/>
        </w:rPr>
      </w:pPr>
      <w:r w:rsidRPr="009B2AAB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>AREA</w:t>
      </w:r>
      <w:r w:rsidRPr="009B2AAB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ab/>
      </w:r>
      <w:r w:rsidRPr="009B2AAB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ab/>
      </w:r>
      <w:r w:rsidRPr="009B2AAB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ab/>
      </w:r>
      <w:r w:rsidRPr="009B2AAB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ab/>
        <w:t xml:space="preserve">            PIANO DI AZIONI </w:t>
      </w:r>
      <w:r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>DEFINITE</w:t>
      </w:r>
      <w:r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ab/>
      </w:r>
      <w:r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ab/>
        <w:t xml:space="preserve">  PIANO DELLE AZIONI ATTUATE</w:t>
      </w:r>
    </w:p>
    <w:tbl>
      <w:tblPr>
        <w:tblStyle w:val="Grigliatabella"/>
        <w:tblW w:w="0" w:type="auto"/>
        <w:tblLook w:val="04A0"/>
      </w:tblPr>
      <w:tblGrid>
        <w:gridCol w:w="3207"/>
        <w:gridCol w:w="3207"/>
        <w:gridCol w:w="3208"/>
      </w:tblGrid>
      <w:tr w:rsidR="009B2AAB" w:rsidRPr="009B2AAB" w:rsidTr="009B2AAB">
        <w:tc>
          <w:tcPr>
            <w:tcW w:w="3207" w:type="dxa"/>
          </w:tcPr>
          <w:p w:rsidR="009B2AAB" w:rsidRPr="009B2AAB" w:rsidRDefault="009B2AAB" w:rsidP="009B2AAB">
            <w:pP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en-US"/>
              </w:rPr>
              <w:t>Booking/ricevimento</w:t>
            </w:r>
          </w:p>
        </w:tc>
        <w:tc>
          <w:tcPr>
            <w:tcW w:w="3207" w:type="dxa"/>
          </w:tcPr>
          <w:p w:rsidR="009B2AAB" w:rsidRPr="009B2AAB" w:rsidRDefault="009B2AAB" w:rsidP="009B2AAB">
            <w:pP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08" w:type="dxa"/>
          </w:tcPr>
          <w:p w:rsidR="009B2AAB" w:rsidRPr="009B2AAB" w:rsidRDefault="009B2AAB" w:rsidP="009B2AAB">
            <w:pP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B2AAB" w:rsidRPr="009B2AAB" w:rsidTr="009B2AAB">
        <w:tc>
          <w:tcPr>
            <w:tcW w:w="3207" w:type="dxa"/>
          </w:tcPr>
          <w:p w:rsidR="009B2AAB" w:rsidRPr="009B2AAB" w:rsidRDefault="009B2AAB" w:rsidP="009B2AAB">
            <w:pP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en-US"/>
              </w:rPr>
              <w:t>Housekeeping</w:t>
            </w:r>
            <w:proofErr w:type="spellEnd"/>
          </w:p>
        </w:tc>
        <w:tc>
          <w:tcPr>
            <w:tcW w:w="3207" w:type="dxa"/>
          </w:tcPr>
          <w:p w:rsidR="009B2AAB" w:rsidRPr="009B2AAB" w:rsidRDefault="009B2AAB" w:rsidP="009B2AAB">
            <w:pP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08" w:type="dxa"/>
          </w:tcPr>
          <w:p w:rsidR="009B2AAB" w:rsidRDefault="009B2AAB" w:rsidP="009B2AAB">
            <w:pP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 xml:space="preserve">1- </w:t>
            </w:r>
            <w:r w:rsidRPr="009B2AAB"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>Distanziamento posizione ombrelloni (ca 25mq): rispetto privacy e libertà di movimento</w:t>
            </w:r>
          </w:p>
          <w:p w:rsidR="009B2AAB" w:rsidRDefault="009B2AAB" w:rsidP="009B2AAB">
            <w:pP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 xml:space="preserve">2 – bagni </w:t>
            </w:r>
            <w:proofErr w:type="spellStart"/>
            <w:r w:rsidR="004F5116"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>genderless</w:t>
            </w:r>
            <w:proofErr w:type="spellEnd"/>
          </w:p>
          <w:p w:rsidR="004F5116" w:rsidRDefault="004F5116" w:rsidP="009B2AAB">
            <w:pP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 xml:space="preserve">3 – aree </w:t>
            </w:r>
            <w:proofErr w:type="spellStart"/>
            <w: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>hospitality</w:t>
            </w:r>
            <w:proofErr w:type="spellEnd"/>
            <w: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 xml:space="preserve"> in cui vengono effettuate attività a tema </w:t>
            </w:r>
            <w:proofErr w:type="spellStart"/>
            <w: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>LGBTQ+</w:t>
            </w:r>
            <w:proofErr w:type="spellEnd"/>
            <w: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 xml:space="preserve"> (letture di libri, </w:t>
            </w:r>
            <w:proofErr w:type="spellStart"/>
            <w: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>poetry</w:t>
            </w:r>
            <w:proofErr w:type="spellEnd"/>
            <w: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 xml:space="preserve"> slam)</w:t>
            </w:r>
          </w:p>
          <w:p w:rsidR="004F5116" w:rsidRPr="009B2AAB" w:rsidRDefault="004F5116" w:rsidP="009B2AAB">
            <w:pP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B2AAB" w:rsidRPr="009B2AAB" w:rsidTr="009B2AAB">
        <w:tc>
          <w:tcPr>
            <w:tcW w:w="3207" w:type="dxa"/>
          </w:tcPr>
          <w:p w:rsidR="009B2AAB" w:rsidRPr="009B2AAB" w:rsidRDefault="009B2AAB" w:rsidP="009B2AAB">
            <w:pP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en-US"/>
              </w:rPr>
              <w:t>Risorse Umane</w:t>
            </w:r>
          </w:p>
        </w:tc>
        <w:tc>
          <w:tcPr>
            <w:tcW w:w="3207" w:type="dxa"/>
          </w:tcPr>
          <w:p w:rsidR="009B2AAB" w:rsidRPr="009B2AAB" w:rsidRDefault="009B2AAB" w:rsidP="009B2AAB">
            <w:pP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08" w:type="dxa"/>
          </w:tcPr>
          <w:p w:rsidR="00234836" w:rsidRDefault="009B2AAB" w:rsidP="009B2AAB">
            <w:pP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 xml:space="preserve">1 </w:t>
            </w:r>
            <w:r w:rsidR="00234836"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 xml:space="preserve">– Formazione per Certificazione </w:t>
            </w:r>
            <w:proofErr w:type="spellStart"/>
            <w:r w:rsidR="00234836"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>Queervadis</w:t>
            </w:r>
            <w:proofErr w:type="spellEnd"/>
            <w:r w:rsidR="00234836"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 xml:space="preserve"> (in allegato)</w:t>
            </w:r>
          </w:p>
          <w:p w:rsidR="009B2AAB" w:rsidRDefault="00234836" w:rsidP="009B2AAB">
            <w:pP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>2 -</w:t>
            </w:r>
            <w:r w:rsidR="009B2AAB"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>Scheda informativa su interazione con clienti/c</w:t>
            </w:r>
            <w:r w:rsidR="00DD4B1E"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>olleghi con attenzione al gender</w:t>
            </w:r>
          </w:p>
          <w:p w:rsidR="004F5116" w:rsidRDefault="004F5116" w:rsidP="009B2AAB">
            <w:pP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 xml:space="preserve">3 – adozione </w:t>
            </w:r>
            <w:r w:rsidR="00DD4B1E"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 xml:space="preserve">di un </w:t>
            </w:r>
            <w:proofErr w:type="spellStart"/>
            <w:r w:rsidR="00DD4B1E"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>tool</w:t>
            </w:r>
            <w:proofErr w:type="spellEnd"/>
            <w:r w:rsidR="00DD4B1E"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 xml:space="preserve"> all’interno del sito internet che permette la </w:t>
            </w:r>
            <w:proofErr w:type="spellStart"/>
            <w:r w:rsidR="00DD4B1E"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>profilazione</w:t>
            </w:r>
            <w:proofErr w:type="spellEnd"/>
            <w:r w:rsidR="00DD4B1E"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 xml:space="preserve"> delle persone autistiche, ma che stiamo sviluppando per poterlo applicare alle persone trans gender</w:t>
            </w:r>
          </w:p>
          <w:p w:rsidR="00DD4B1E" w:rsidRDefault="00DD4B1E" w:rsidP="00DD4B1E">
            <w:pP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 xml:space="preserve">4 – eventuali situazioni pregiudizievoli vengono affrontate grazie all’aiuto del centro </w:t>
            </w:r>
            <w:proofErr w:type="spellStart"/>
            <w: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>AntidiscRiminiazioni</w:t>
            </w:r>
            <w:proofErr w:type="spellEnd"/>
            <w: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 xml:space="preserve"> di cui siamo tra i soci fondatori.</w:t>
            </w:r>
          </w:p>
          <w:p w:rsidR="005F7E35" w:rsidRPr="009B2AAB" w:rsidRDefault="005F7E35" w:rsidP="00DD4B1E">
            <w:pP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eastAsia="en-US"/>
              </w:rPr>
              <w:t>5- coinvolgimento di tutto lo staff negli incontri periodici con i servizi sociali.</w:t>
            </w:r>
          </w:p>
        </w:tc>
      </w:tr>
      <w:tr w:rsidR="009B2AAB" w:rsidRPr="009B2AAB" w:rsidTr="009B2AAB">
        <w:tc>
          <w:tcPr>
            <w:tcW w:w="3207" w:type="dxa"/>
          </w:tcPr>
          <w:p w:rsidR="009B2AAB" w:rsidRPr="009B2AAB" w:rsidRDefault="009B2AAB" w:rsidP="009B2AAB">
            <w:pP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en-US"/>
              </w:rPr>
              <w:t>Acquisti</w:t>
            </w:r>
          </w:p>
        </w:tc>
        <w:tc>
          <w:tcPr>
            <w:tcW w:w="3207" w:type="dxa"/>
          </w:tcPr>
          <w:p w:rsidR="009B2AAB" w:rsidRPr="009B2AAB" w:rsidRDefault="009B2AAB" w:rsidP="009B2AAB">
            <w:pP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08" w:type="dxa"/>
          </w:tcPr>
          <w:p w:rsidR="009B2AAB" w:rsidRPr="005052A9" w:rsidRDefault="005F7E35" w:rsidP="009B2AAB">
            <w:pPr>
              <w:rPr>
                <w:rFonts w:eastAsia="Calibr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5052A9">
              <w:rPr>
                <w:rFonts w:eastAsia="Calibri" w:cstheme="minorHAnsi"/>
                <w:bCs/>
                <w:color w:val="000000"/>
                <w:sz w:val="18"/>
                <w:szCs w:val="18"/>
                <w:lang w:eastAsia="en-US"/>
              </w:rPr>
              <w:t>1 – attualmente il nostro fornitore di servizi internet e social media manager</w:t>
            </w:r>
            <w:r w:rsidR="005052A9" w:rsidRPr="005052A9">
              <w:rPr>
                <w:rFonts w:eastAsia="Calibri" w:cstheme="minorHAnsi"/>
                <w:bCs/>
                <w:color w:val="000000"/>
                <w:sz w:val="18"/>
                <w:szCs w:val="18"/>
                <w:lang w:eastAsia="en-US"/>
              </w:rPr>
              <w:t>, 300dpi Studio di Spoleto è completamente in linea con i nostri obiettivi.</w:t>
            </w:r>
          </w:p>
        </w:tc>
      </w:tr>
      <w:tr w:rsidR="009B2AAB" w:rsidRPr="009B2AAB" w:rsidTr="009B2AAB">
        <w:tc>
          <w:tcPr>
            <w:tcW w:w="3207" w:type="dxa"/>
          </w:tcPr>
          <w:p w:rsidR="009B2AAB" w:rsidRPr="009B2AAB" w:rsidRDefault="009B2AAB" w:rsidP="009B2AAB">
            <w:pP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en-US"/>
              </w:rPr>
              <w:t>marketing</w:t>
            </w:r>
          </w:p>
        </w:tc>
        <w:tc>
          <w:tcPr>
            <w:tcW w:w="3207" w:type="dxa"/>
          </w:tcPr>
          <w:p w:rsidR="009B2AAB" w:rsidRPr="009B2AAB" w:rsidRDefault="009B2AAB" w:rsidP="009B2AAB">
            <w:pP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08" w:type="dxa"/>
          </w:tcPr>
          <w:p w:rsidR="009B2AAB" w:rsidRDefault="00DD4B1E" w:rsidP="00DD4B1E">
            <w:pPr>
              <w:rPr>
                <w:rFonts w:eastAsia="Calibri" w:cstheme="minorHAns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bCs/>
                <w:color w:val="000000"/>
                <w:sz w:val="18"/>
                <w:szCs w:val="18"/>
                <w:lang w:eastAsia="en-US"/>
              </w:rPr>
              <w:t>1 – utilizzo di terminologia appropriata</w:t>
            </w:r>
          </w:p>
          <w:p w:rsidR="00DD4B1E" w:rsidRDefault="00DD4B1E" w:rsidP="00DD4B1E">
            <w:pPr>
              <w:rPr>
                <w:rFonts w:eastAsia="Calibri" w:cstheme="minorHAns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bCs/>
                <w:color w:val="000000"/>
                <w:sz w:val="18"/>
                <w:szCs w:val="18"/>
                <w:lang w:eastAsia="en-US"/>
              </w:rPr>
              <w:t xml:space="preserve">2 </w:t>
            </w:r>
            <w:r w:rsidR="007A3FE6">
              <w:rPr>
                <w:rFonts w:eastAsia="Calibri" w:cstheme="minorHAnsi"/>
                <w:bCs/>
                <w:color w:val="000000"/>
                <w:sz w:val="18"/>
                <w:szCs w:val="18"/>
                <w:lang w:eastAsia="en-US"/>
              </w:rPr>
              <w:t>–</w:t>
            </w:r>
            <w:r>
              <w:rPr>
                <w:rFonts w:eastAsia="Calibri" w:cstheme="minorHAnsi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A3FE6">
              <w:rPr>
                <w:rFonts w:eastAsia="Calibri" w:cstheme="minorHAnsi"/>
                <w:bCs/>
                <w:color w:val="000000"/>
                <w:sz w:val="18"/>
                <w:szCs w:val="18"/>
                <w:lang w:eastAsia="en-US"/>
              </w:rPr>
              <w:t>scontistiche</w:t>
            </w:r>
            <w:proofErr w:type="spellEnd"/>
            <w:r w:rsidR="007A3FE6">
              <w:rPr>
                <w:rFonts w:eastAsia="Calibri" w:cstheme="minorHAnsi"/>
                <w:bCs/>
                <w:color w:val="000000"/>
                <w:sz w:val="18"/>
                <w:szCs w:val="18"/>
                <w:lang w:eastAsia="en-US"/>
              </w:rPr>
              <w:t xml:space="preserve"> per i possessori di </w:t>
            </w:r>
            <w:r w:rsidR="007A3FE6">
              <w:rPr>
                <w:rFonts w:eastAsia="Calibri" w:cstheme="minorHAnsi"/>
                <w:bCs/>
                <w:color w:val="000000"/>
                <w:sz w:val="18"/>
                <w:szCs w:val="18"/>
                <w:lang w:eastAsia="en-US"/>
              </w:rPr>
              <w:lastRenderedPageBreak/>
              <w:t>tessera arcigay</w:t>
            </w:r>
          </w:p>
          <w:p w:rsidR="007A3FE6" w:rsidRPr="005F7E35" w:rsidRDefault="007A3FE6" w:rsidP="005F7E35">
            <w:pPr>
              <w:rPr>
                <w:rFonts w:eastAsia="Calibri" w:cstheme="minorHAnsi"/>
                <w:bCs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Calibri" w:cstheme="minorHAnsi"/>
                <w:bCs/>
                <w:color w:val="000000"/>
                <w:sz w:val="18"/>
                <w:szCs w:val="18"/>
                <w:lang w:eastAsia="en-US"/>
              </w:rPr>
              <w:t xml:space="preserve">3 – </w:t>
            </w:r>
            <w:r w:rsidR="005F7E35">
              <w:rPr>
                <w:rFonts w:eastAsia="Calibri" w:cstheme="minorHAnsi"/>
                <w:bCs/>
                <w:color w:val="000000"/>
                <w:sz w:val="18"/>
                <w:szCs w:val="18"/>
                <w:lang w:eastAsia="en-US"/>
              </w:rPr>
              <w:t xml:space="preserve">servizi accessori gratuiti per i partecipanti al Rimini </w:t>
            </w:r>
            <w:proofErr w:type="spellStart"/>
            <w:r w:rsidR="005F7E35">
              <w:rPr>
                <w:rFonts w:eastAsia="Calibri" w:cstheme="minorHAnsi"/>
                <w:bCs/>
                <w:color w:val="000000"/>
                <w:sz w:val="18"/>
                <w:szCs w:val="18"/>
                <w:lang w:eastAsia="en-US"/>
              </w:rPr>
              <w:t>S</w:t>
            </w:r>
            <w:r w:rsidR="005F7E35">
              <w:rPr>
                <w:rFonts w:eastAsia="Calibri" w:cstheme="minorHAnsi"/>
                <w:bCs/>
                <w:color w:val="000000"/>
                <w:sz w:val="18"/>
                <w:szCs w:val="18"/>
                <w:u w:val="single"/>
                <w:lang w:eastAsia="en-US"/>
              </w:rPr>
              <w:t>ummer</w:t>
            </w:r>
            <w:proofErr w:type="spellEnd"/>
            <w:r w:rsidR="005F7E35">
              <w:rPr>
                <w:rFonts w:eastAsia="Calibri" w:cstheme="minorHAnsi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="005F7E35">
              <w:rPr>
                <w:rFonts w:eastAsia="Calibri" w:cstheme="minorHAnsi"/>
                <w:bCs/>
                <w:color w:val="000000"/>
                <w:sz w:val="18"/>
                <w:szCs w:val="18"/>
                <w:u w:val="single"/>
                <w:lang w:eastAsia="en-US"/>
              </w:rPr>
              <w:t>Pride</w:t>
            </w:r>
            <w:proofErr w:type="spellEnd"/>
          </w:p>
          <w:p w:rsidR="00DD4B1E" w:rsidRPr="00DD4B1E" w:rsidRDefault="00DD4B1E" w:rsidP="00DD4B1E">
            <w:pPr>
              <w:rPr>
                <w:rFonts w:eastAsia="Calibri" w:cstheme="minorHAns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9B2AAB" w:rsidRPr="009B2AAB" w:rsidRDefault="009B2AAB" w:rsidP="009B2AAB">
      <w:pPr>
        <w:rPr>
          <w:rFonts w:eastAsia="Calibri" w:cstheme="minorHAnsi"/>
          <w:b/>
          <w:bCs/>
          <w:color w:val="000000"/>
          <w:sz w:val="18"/>
          <w:szCs w:val="18"/>
          <w:lang w:eastAsia="en-US"/>
        </w:rPr>
      </w:pPr>
    </w:p>
    <w:p w:rsidR="009B2AAB" w:rsidRPr="009B2AAB" w:rsidRDefault="009B2AAB" w:rsidP="009B2AAB">
      <w:pPr>
        <w:rPr>
          <w:rFonts w:eastAsia="Calibri" w:cstheme="minorHAnsi"/>
          <w:b/>
          <w:bCs/>
          <w:color w:val="000000"/>
          <w:sz w:val="18"/>
          <w:szCs w:val="18"/>
          <w:lang w:eastAsia="en-US"/>
        </w:rPr>
      </w:pPr>
    </w:p>
    <w:p w:rsidR="009B2AAB" w:rsidRPr="009B2AAB" w:rsidRDefault="009B2AAB" w:rsidP="009B2AAB">
      <w:pPr>
        <w:rPr>
          <w:rFonts w:eastAsia="Calibri" w:cstheme="minorHAnsi"/>
          <w:b/>
          <w:bCs/>
          <w:color w:val="000000"/>
          <w:sz w:val="18"/>
          <w:szCs w:val="18"/>
          <w:lang w:eastAsia="en-US"/>
        </w:rPr>
      </w:pPr>
    </w:p>
    <w:p w:rsidR="009B2AAB" w:rsidRPr="009B2AAB" w:rsidRDefault="009B2AAB" w:rsidP="009B2AAB">
      <w:pPr>
        <w:rPr>
          <w:rFonts w:eastAsia="Calibri" w:cstheme="minorHAnsi"/>
          <w:b/>
          <w:bCs/>
          <w:color w:val="000000"/>
          <w:sz w:val="18"/>
          <w:szCs w:val="18"/>
          <w:lang w:eastAsia="en-US"/>
        </w:rPr>
      </w:pPr>
    </w:p>
    <w:p w:rsidR="009B2AAB" w:rsidRPr="009B2AAB" w:rsidRDefault="009B2AAB" w:rsidP="009B2AAB">
      <w:pPr>
        <w:rPr>
          <w:rFonts w:eastAsia="Calibri" w:cstheme="minorHAnsi"/>
          <w:b/>
          <w:bCs/>
          <w:color w:val="000000"/>
          <w:sz w:val="18"/>
          <w:szCs w:val="18"/>
          <w:lang w:eastAsia="en-US"/>
        </w:rPr>
      </w:pPr>
    </w:p>
    <w:p w:rsidR="009B2AAB" w:rsidRPr="009B2AAB" w:rsidRDefault="009B2AAB" w:rsidP="009B2AAB">
      <w:pPr>
        <w:rPr>
          <w:rFonts w:eastAsia="Calibri" w:cstheme="minorHAnsi"/>
          <w:b/>
          <w:bCs/>
          <w:color w:val="000000"/>
          <w:sz w:val="18"/>
          <w:szCs w:val="18"/>
          <w:lang w:eastAsia="en-US"/>
        </w:rPr>
      </w:pPr>
    </w:p>
    <w:p w:rsidR="003B44B9" w:rsidRDefault="003B44B9"/>
    <w:sectPr w:rsidR="003B44B9" w:rsidSect="00F87B3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9B2AAB"/>
    <w:rsid w:val="001C550D"/>
    <w:rsid w:val="00234836"/>
    <w:rsid w:val="003B44B9"/>
    <w:rsid w:val="004F5116"/>
    <w:rsid w:val="005052A9"/>
    <w:rsid w:val="005F7E35"/>
    <w:rsid w:val="007A3FE6"/>
    <w:rsid w:val="009B2AAB"/>
    <w:rsid w:val="00A822F2"/>
    <w:rsid w:val="00BB7E60"/>
    <w:rsid w:val="00DD4B1E"/>
    <w:rsid w:val="00E86A51"/>
    <w:rsid w:val="00F8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AAB"/>
    <w:pPr>
      <w:spacing w:after="160" w:line="278" w:lineRule="auto"/>
    </w:pPr>
    <w:rPr>
      <w:rFonts w:eastAsiaTheme="minorEastAsia"/>
      <w:kern w:val="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2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Virgili</dc:creator>
  <cp:lastModifiedBy>UTENTE</cp:lastModifiedBy>
  <cp:revision>2</cp:revision>
  <dcterms:created xsi:type="dcterms:W3CDTF">2024-05-25T16:48:00Z</dcterms:created>
  <dcterms:modified xsi:type="dcterms:W3CDTF">2024-05-25T16:48:00Z</dcterms:modified>
</cp:coreProperties>
</file>